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21" w:rsidRDefault="00270721" w:rsidP="00270721">
      <w:pPr>
        <w:shd w:val="clear" w:color="auto" w:fill="FFFFFF"/>
        <w:spacing w:after="0" w:line="240" w:lineRule="auto"/>
        <w:jc w:val="center"/>
        <w:rPr>
          <w:rFonts w:ascii="Verdana" w:eastAsia="Times New Roman" w:hAnsi="Verdana" w:cs="Times New Roman"/>
          <w:b/>
          <w:bCs/>
          <w:color w:val="3E3E3E"/>
          <w:sz w:val="19"/>
          <w:u w:val="single"/>
          <w:lang w:eastAsia="cs-CZ"/>
        </w:rPr>
      </w:pPr>
      <w:r w:rsidRPr="00270721">
        <w:rPr>
          <w:rFonts w:ascii="Verdana" w:eastAsia="Times New Roman" w:hAnsi="Verdana" w:cs="Times New Roman"/>
          <w:b/>
          <w:bCs/>
          <w:color w:val="3E3E3E"/>
          <w:sz w:val="19"/>
          <w:u w:val="single"/>
          <w:lang w:eastAsia="cs-CZ"/>
        </w:rPr>
        <w:t>PROHLÁŠENÍ O ZPRACOVÁNÍ OSOBNÍCH ÚDAJŮ</w:t>
      </w:r>
    </w:p>
    <w:p w:rsidR="00270721" w:rsidRPr="00270721" w:rsidRDefault="00270721" w:rsidP="00270721">
      <w:pPr>
        <w:shd w:val="clear" w:color="auto" w:fill="FFFFFF"/>
        <w:spacing w:after="0" w:line="240" w:lineRule="auto"/>
        <w:jc w:val="center"/>
        <w:rPr>
          <w:rFonts w:ascii="Verdana" w:eastAsia="Times New Roman" w:hAnsi="Verdana" w:cs="Times New Roman"/>
          <w:color w:val="3E3E3E"/>
          <w:sz w:val="19"/>
          <w:szCs w:val="19"/>
          <w:lang w:eastAsia="cs-CZ"/>
        </w:rPr>
      </w:pPr>
    </w:p>
    <w:p w:rsid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dle NAŘÍZENÍ EVROPSKÉHO PARLAMENTU A RADY (EU) 2016/679 ze dne 27. dubna 2016 o ochraně fyzických osob v souvislosti se zpracováním osobních údajů a o volném pohybu těchto údajů a o zrušení směrnice 95/46/ES (obecné nařízení o ochraně osobních údajů) a poučení subjektů údajů (dále jen „GDPR“)</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 Správce osobních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Pr>
          <w:rFonts w:ascii="Verdana" w:eastAsia="Times New Roman" w:hAnsi="Verdana" w:cs="Times New Roman"/>
          <w:b/>
          <w:bCs/>
          <w:color w:val="3E3E3E"/>
          <w:sz w:val="19"/>
          <w:lang w:eastAsia="cs-CZ"/>
        </w:rPr>
        <w:t>Základní škola Třemošná</w:t>
      </w:r>
      <w:r w:rsidRPr="00270721">
        <w:rPr>
          <w:rFonts w:ascii="Verdana" w:eastAsia="Times New Roman" w:hAnsi="Verdana" w:cs="Times New Roman"/>
          <w:b/>
          <w:bCs/>
          <w:color w:val="3E3E3E"/>
          <w:sz w:val="19"/>
          <w:lang w:eastAsia="cs-CZ"/>
        </w:rPr>
        <w:t>, okres Plzeň-sever</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Pr>
          <w:rFonts w:ascii="Verdana" w:eastAsia="Times New Roman" w:hAnsi="Verdana" w:cs="Times New Roman"/>
          <w:b/>
          <w:bCs/>
          <w:color w:val="3E3E3E"/>
          <w:sz w:val="19"/>
          <w:lang w:eastAsia="cs-CZ"/>
        </w:rPr>
        <w:t>Americká 146, 330 11</w:t>
      </w:r>
      <w:r w:rsidRPr="00270721">
        <w:rPr>
          <w:rFonts w:ascii="Verdana" w:eastAsia="Times New Roman" w:hAnsi="Verdana" w:cs="Times New Roman"/>
          <w:b/>
          <w:bCs/>
          <w:color w:val="3E3E3E"/>
          <w:sz w:val="19"/>
          <w:lang w:eastAsia="cs-CZ"/>
        </w:rPr>
        <w:t> </w:t>
      </w:r>
      <w:r>
        <w:rPr>
          <w:rFonts w:ascii="Verdana" w:eastAsia="Times New Roman" w:hAnsi="Verdana" w:cs="Times New Roman"/>
          <w:b/>
          <w:bCs/>
          <w:color w:val="3E3E3E"/>
          <w:sz w:val="19"/>
          <w:lang w:eastAsia="cs-CZ"/>
        </w:rPr>
        <w:t>Třemošná</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IČ: 60 610 581</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br/>
        <w:t> (dále jen „správce“) Vás tímto v souladu s čl. 12 GDPR informuje o zpracování Vašich osobních údajů a o Vašich právech.</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II. Rozsah zpracování osobních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Osobní údaje jsou zpracovány v rozsahu, v jakém je příslušný subjekt údajů správci poskytl, a to v souvislosti s uzavřením smluvního či jiného právního vztahu se správcem, nebo které správce shromáždil jinak a zpracovává je v souladu s platnými právními předpisy či k plnění zákonných povinností správce.</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III. Zdroje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od zákonných zástupců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od stávajících zaměstnanců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od bývalých zaměstnanců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přímo od subjektů údajů (e-maily, telefon, kontaktní formulář na webu apod.)</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z veřejných zdrojů (z ISVS apod.)</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od jiné osoby, která je ve smluvním vztahu ke správci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od uchazeče o zaměstnání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IV. Kategorie osobních údajů, které jsou předmětem zpracování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adresní a identifikační údaje sloužící k jednoznačné a nezaměnitelné identifikaci subjektu údajů (např. jméno, příjmení, adresa trvalého pobytu, IČ, DIČ) a údaje umožňující kontakt se subjektem údajů (kontaktní údaje – např. kontaktní adresa, číslo telefonu, e-mailová adresa a jiné obdobné informace)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popisné údaje (např. bankovní spojení)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další údaje nezbytné pro plnění zákonných povinností, smlouvy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údaje poskytnuté nad rámec příslušných zákonů zpracovávané v rámci uděleného souhlasu ze strany subjektu údajů (použití osobních údajů za účelem personálních řízení apod.)</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V. Kategorie subjektů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stávající žáci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bývalí žáci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zákonní zástupci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stávající zaměstnanci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jiná osoba, které je ve smluvním vztahu ke správci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uchazeč o zaměstnání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VI. Kategorie příjemců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státní aj. orgány v rámci plnění zákonných povinností stanovených příslušnými právními předpisy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finanční ústavy</w:t>
      </w:r>
    </w:p>
    <w:p w:rsid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zpracovatelé</w:t>
      </w:r>
    </w:p>
    <w:p w:rsid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
    <w:p w:rsid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lastRenderedPageBreak/>
        <w:t>VII. Účel zpracování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Přijímání dítěte k základnímu vzdělávání (zápisový list, žádost o přijetí k základnímu vzdělávání, žádost o odklad povinné školní docházky, rozhodnutí o přijetí, rozhodnutí o OŠD, usnesení o přerušení řízení)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Přijímání dítěte do školní družiny, školní jídelny do zájmového útvaru či jiných aktivit SVČ (např. tábory, víkendové akce, výlety)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Evidence žáka ve školní matrice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Export dat ze školní matriky pro MŠMT, ČŠI, kontrolní orgány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Uchovávání doporučení k poskytnutí podpůrných opatření pro vzdělávání ve škole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Evidence úrazů v knize úrazů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Vedení záznamů v třídní knize, třídním výkazu, deníku zájmových útvarů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Vydání výzvy, předvolání, předvedení, rozhodnutí školy k podaným žádostem žáka, zákonného zástupce žáka</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Výstupy osobních údajů a informací o průběhu vzdělávání v informačních systémech školy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Příprava a organizace školní akce, soutěže, výstavy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Webová prezentace školy – zpravodajství z činnosti školy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Doklad o seznámení se školním řádem, předpisy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Záznam o hodnocení dítěte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Plnění povinností vyplývajících ze školského zákona a jeho prováděcích předpisů popřípadě dalších obecně závazných právních předpisů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Evidence o plnění platebních povinností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Jednání o smluvním vztahu</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Plnění smlouvy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Ochrana práv správce, příjemce nebo jiných dotčených osob (např. vymáhání pohledávek správce)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Archivnictví vedené na základě zákona</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Výběrová řízení na volná pracovní místa</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Plnění zákonných povinností ze strany správce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Ochrana životně důležitých zájmů subjektu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Oprávněný zájem správce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Evidenci čtenářů školní knihovny</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Pro výše uvedené účely je poskytnutí osobních údajů dítěte resp. zákonných zástupců povinné a nezbytné pro splnění právní povinnosti Správce (např. školní matrika), pro splnění veřejného zájmu či výkon veřejné moci Správcem a pro účely oprávněných zájmů Správce nebo dotčené osoby či pro ochranu životně důležitých zájmů dítěte nebo jiné osoby. Bez poskytnutí osobních údajů k těmto účelům by nebylo možné vzdělání žákům poskytovat.</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Správce dále zpracovává osobní údaje žáků či jejich zákonných zástupců, které nejsou nezbytně nutné k plnění smlouvy nebo právních povinností, veřejného zájmu či oprávněných zájmů Správce. Tyto údaje zpracovává jen na základě písemného souhlasu subjektu údajů, jsou to zejména:</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numPr>
          <w:ilvl w:val="0"/>
          <w:numId w:val="1"/>
        </w:numPr>
        <w:shd w:val="clear" w:color="auto" w:fill="FFFFFF"/>
        <w:spacing w:after="0" w:line="240" w:lineRule="auto"/>
        <w:ind w:left="48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fotografování žáků pro výroční fotografie, fotografování žáků při školních akcích</w:t>
      </w:r>
    </w:p>
    <w:p w:rsidR="00270721" w:rsidRPr="00270721" w:rsidRDefault="00270721" w:rsidP="00270721">
      <w:pPr>
        <w:numPr>
          <w:ilvl w:val="0"/>
          <w:numId w:val="1"/>
        </w:numPr>
        <w:shd w:val="clear" w:color="auto" w:fill="FFFFFF"/>
        <w:spacing w:after="0" w:line="240" w:lineRule="auto"/>
        <w:ind w:left="48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zveřejňování školou pořízených fotografií žáků, výsledků soutěží a prací žáků na webu školy a sociálních sítích školy, případně v tisku</w:t>
      </w:r>
    </w:p>
    <w:p w:rsidR="00270721" w:rsidRPr="00270721" w:rsidRDefault="00270721" w:rsidP="00270721">
      <w:pPr>
        <w:numPr>
          <w:ilvl w:val="0"/>
          <w:numId w:val="1"/>
        </w:numPr>
        <w:shd w:val="clear" w:color="auto" w:fill="FFFFFF"/>
        <w:spacing w:after="0" w:line="240" w:lineRule="auto"/>
        <w:ind w:left="48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kontaktní údaje potencionálních zájemců o vzdělávání</w:t>
      </w:r>
    </w:p>
    <w:p w:rsidR="00270721" w:rsidRPr="00270721" w:rsidRDefault="00270721" w:rsidP="00270721">
      <w:pPr>
        <w:numPr>
          <w:ilvl w:val="0"/>
          <w:numId w:val="1"/>
        </w:numPr>
        <w:shd w:val="clear" w:color="auto" w:fill="FFFFFF"/>
        <w:spacing w:after="0" w:line="240" w:lineRule="auto"/>
        <w:ind w:left="48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archivace dokumentů ve školní kronice a archivu</w:t>
      </w:r>
    </w:p>
    <w:p w:rsidR="00270721" w:rsidRPr="00270721" w:rsidRDefault="00270721" w:rsidP="00270721">
      <w:pPr>
        <w:numPr>
          <w:ilvl w:val="0"/>
          <w:numId w:val="1"/>
        </w:numPr>
        <w:shd w:val="clear" w:color="auto" w:fill="FFFFFF"/>
        <w:spacing w:after="0" w:line="240" w:lineRule="auto"/>
        <w:ind w:left="48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záznamy o chování na internetových stránkách Správce získané z </w:t>
      </w:r>
      <w:proofErr w:type="spellStart"/>
      <w:r w:rsidRPr="00270721">
        <w:rPr>
          <w:rFonts w:ascii="Verdana" w:eastAsia="Times New Roman" w:hAnsi="Verdana" w:cs="Times New Roman"/>
          <w:color w:val="3E3E3E"/>
          <w:sz w:val="19"/>
          <w:szCs w:val="19"/>
          <w:lang w:eastAsia="cs-CZ"/>
        </w:rPr>
        <w:t>cookies</w:t>
      </w:r>
      <w:proofErr w:type="spellEnd"/>
      <w:r w:rsidRPr="00270721">
        <w:rPr>
          <w:rFonts w:ascii="Verdana" w:eastAsia="Times New Roman" w:hAnsi="Verdana" w:cs="Times New Roman"/>
          <w:color w:val="3E3E3E"/>
          <w:sz w:val="19"/>
          <w:szCs w:val="19"/>
          <w:lang w:eastAsia="cs-CZ"/>
        </w:rPr>
        <w:t xml:space="preserve"> v případě povolení </w:t>
      </w:r>
      <w:proofErr w:type="spellStart"/>
      <w:r w:rsidRPr="00270721">
        <w:rPr>
          <w:rFonts w:ascii="Verdana" w:eastAsia="Times New Roman" w:hAnsi="Verdana" w:cs="Times New Roman"/>
          <w:color w:val="3E3E3E"/>
          <w:sz w:val="19"/>
          <w:szCs w:val="19"/>
          <w:lang w:eastAsia="cs-CZ"/>
        </w:rPr>
        <w:t>cookies</w:t>
      </w:r>
      <w:proofErr w:type="spellEnd"/>
      <w:r w:rsidRPr="00270721">
        <w:rPr>
          <w:rFonts w:ascii="Verdana" w:eastAsia="Times New Roman" w:hAnsi="Verdana" w:cs="Times New Roman"/>
          <w:color w:val="3E3E3E"/>
          <w:sz w:val="19"/>
          <w:szCs w:val="19"/>
          <w:lang w:eastAsia="cs-CZ"/>
        </w:rPr>
        <w:t xml:space="preserve"> ve webovém prohlížeči</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Údaje zpracovávané na základě poskytnutého souhlasu slouží k propagačním účelům školy na webových stránkách Správce či v tisku, k zajištění cesty dětí do zahraničí, pro zasílání důležitých sdělení o průběhu a výsledcích vzdělávání dětí, pro identifikaci dětí/zákonného zástupce pro vstup do školních informačních systémů, vylepšení provozu internetových stránek aj. Výše uvedené osobní údaje jsou zpracovávány jen po dobu platnosti tohoto souhlasu. Souhlas subjektu údajů zůstává v platnosti po dobu vzdělávání žáka na Masarykově ZŠ Horní Bříza, pokud není stanoveno déle nebo do doby, dokud souhlas subjekt údajů neodvolá. Pokud subjekt údajů svůj souhlas odvolá, není tím dotčeno zpracování jeho osobních údajů ze strany Správce pro jiné účely a na základě jiných právních povinností.</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lastRenderedPageBreak/>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VIII. Způsob zpracování a ochrany osobních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Zpracování osobních údajů provádí správce. Zpracování je prováděno v jeho provozovnách a sídle správce jednotlivými pověřenými zaměstnanci správce, příp. zpracovatelem. Ke zpracování dochází prostřednictvím výpočetní techniky, popř. i manuálním způsobem u osobních údajů v listinné podobě za dodržení všech bezpečnostních zásad pro správu a zpracování osobních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Za tímto účelem přijal správce vhodné technická a organizační opatření (v souladu s článkem 25 GDPR) k zajištění ochrany osobních údajů, zejména opatření, aby nemohlo dojít k neoprávněnému nebo nahodilému přístupu k osobním údajům, jejich změně, zničení či ztrátě, neoprávněným přenosům, k jejich neoprávněnému zpracování, jakož i k jinému zneužití osobních údajů. Veškeré subjekty, kterým mohou být osobní údaje zpřístupněny, respektují právo subjektů údajů na ochranu soukromí a jsou povinny postupovat dle platných právních předpisů týkajících se ochrany osobních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Ze strany Poskytovatele nedochází k automatickému individuálnímu rozhodování (včetně profilování) ve smyslu č. 22 GDPR.</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IX. Doba zpracování osobních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V souladu se lhůtami uvedenými v příslušných smlouvách, ve spisovém a skartačním řádu správce či v příslušných právních předpisech jde o dobu nezbytně nutnou k zajištění práv a povinností plynoucích jak ze závazkového vztahu, tak i z příslušných právních předpisů.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X. Poučení</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Správce zpracovává údaje se souhlasem subjektu údajů s výjimkou zákonem stanovených případů, kdy zpracování osobních údajů nevyžaduje souhlas subjektu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V souladu se čl. 6 odst. 1 GDPR může správce bez souhlasu subjektu údajů zpracovávat tyto údaje: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a.       subjekt údajů udělil souhlas se zpracováním svých osobních údajů pro jeden či více konkrétních účelů;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b</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zpracování</w:t>
      </w:r>
      <w:proofErr w:type="gramEnd"/>
      <w:r w:rsidRPr="00270721">
        <w:rPr>
          <w:rFonts w:ascii="Verdana" w:eastAsia="Times New Roman" w:hAnsi="Verdana" w:cs="Times New Roman"/>
          <w:color w:val="3E3E3E"/>
          <w:sz w:val="19"/>
          <w:szCs w:val="19"/>
          <w:lang w:eastAsia="cs-CZ"/>
        </w:rPr>
        <w:t xml:space="preserve"> je nezbytné pro splnění smlouvy, jejíž smluvní stranou je subjekt údajů, nebo pro provedení opatření přijatých před uzavřením smlouvy na žádost tohoto subjektu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c</w:t>
      </w:r>
      <w:proofErr w:type="spellEnd"/>
      <w:r w:rsidRPr="00270721">
        <w:rPr>
          <w:rFonts w:ascii="Verdana" w:eastAsia="Times New Roman" w:hAnsi="Verdana" w:cs="Times New Roman"/>
          <w:color w:val="3E3E3E"/>
          <w:sz w:val="19"/>
          <w:szCs w:val="19"/>
          <w:lang w:eastAsia="cs-CZ"/>
        </w:rPr>
        <w:t>.       zpracování je nezbytné pro splnění právní povinnosti, která se na správce vztahuje;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d</w:t>
      </w:r>
      <w:proofErr w:type="spellEnd"/>
      <w:r w:rsidRPr="00270721">
        <w:rPr>
          <w:rFonts w:ascii="Verdana" w:eastAsia="Times New Roman" w:hAnsi="Verdana" w:cs="Times New Roman"/>
          <w:color w:val="3E3E3E"/>
          <w:sz w:val="19"/>
          <w:szCs w:val="19"/>
          <w:lang w:eastAsia="cs-CZ"/>
        </w:rPr>
        <w:t>.      zpracování je nezbytné pro ochranu životně důležitých zájmů subjektu údajů nebo jiné fyzické osoby;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e</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zpracování</w:t>
      </w:r>
      <w:proofErr w:type="gramEnd"/>
      <w:r w:rsidRPr="00270721">
        <w:rPr>
          <w:rFonts w:ascii="Verdana" w:eastAsia="Times New Roman" w:hAnsi="Verdana" w:cs="Times New Roman"/>
          <w:color w:val="3E3E3E"/>
          <w:sz w:val="19"/>
          <w:szCs w:val="19"/>
          <w:lang w:eastAsia="cs-CZ"/>
        </w:rPr>
        <w:t xml:space="preserve"> je nezbytné pro splnění úkolu prováděného ve veřejném zájmu nebo při výkonu veřejné moci, kterým je pověřen správce;</w:t>
      </w:r>
    </w:p>
    <w:p w:rsid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f</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zpracování</w:t>
      </w:r>
      <w:proofErr w:type="gramEnd"/>
      <w:r w:rsidRPr="00270721">
        <w:rPr>
          <w:rFonts w:ascii="Verdana" w:eastAsia="Times New Roman" w:hAnsi="Verdana" w:cs="Times New Roman"/>
          <w:color w:val="3E3E3E"/>
          <w:sz w:val="19"/>
          <w:szCs w:val="19"/>
          <w:lang w:eastAsia="cs-CZ"/>
        </w:rPr>
        <w:t xml:space="preserve">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XI. Práva subjektů údajů</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V souladu se čl. 12 GDPR informuje správce na žádost subjektu údajů subjekt údajů o právu na přístup k osobním údajům a k následujícím informacím:</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a.       účelu zpracování,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b</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kategorii</w:t>
      </w:r>
      <w:proofErr w:type="gramEnd"/>
      <w:r w:rsidRPr="00270721">
        <w:rPr>
          <w:rFonts w:ascii="Verdana" w:eastAsia="Times New Roman" w:hAnsi="Verdana" w:cs="Times New Roman"/>
          <w:color w:val="3E3E3E"/>
          <w:sz w:val="19"/>
          <w:szCs w:val="19"/>
          <w:lang w:eastAsia="cs-CZ"/>
        </w:rPr>
        <w:t xml:space="preserve"> dotčených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c</w:t>
      </w:r>
      <w:proofErr w:type="spellEnd"/>
      <w:r w:rsidRPr="00270721">
        <w:rPr>
          <w:rFonts w:ascii="Verdana" w:eastAsia="Times New Roman" w:hAnsi="Verdana" w:cs="Times New Roman"/>
          <w:color w:val="3E3E3E"/>
          <w:sz w:val="19"/>
          <w:szCs w:val="19"/>
          <w:lang w:eastAsia="cs-CZ"/>
        </w:rPr>
        <w:t>.       příjemci nebo kategorie příjemců, kterým osobní údaje byly nebo budou zpřístupněny,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d</w:t>
      </w:r>
      <w:proofErr w:type="spellEnd"/>
      <w:r w:rsidRPr="00270721">
        <w:rPr>
          <w:rFonts w:ascii="Verdana" w:eastAsia="Times New Roman" w:hAnsi="Verdana" w:cs="Times New Roman"/>
          <w:color w:val="3E3E3E"/>
          <w:sz w:val="19"/>
          <w:szCs w:val="19"/>
          <w:lang w:eastAsia="cs-CZ"/>
        </w:rPr>
        <w:t>.      plánované době, po kterou budou osobní údaje uloženy,</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e</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veškeré</w:t>
      </w:r>
      <w:proofErr w:type="gramEnd"/>
      <w:r w:rsidRPr="00270721">
        <w:rPr>
          <w:rFonts w:ascii="Verdana" w:eastAsia="Times New Roman" w:hAnsi="Verdana" w:cs="Times New Roman"/>
          <w:color w:val="3E3E3E"/>
          <w:sz w:val="19"/>
          <w:szCs w:val="19"/>
          <w:lang w:eastAsia="cs-CZ"/>
        </w:rPr>
        <w:t xml:space="preserve"> dostupné informace o zdroji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f</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pokud</w:t>
      </w:r>
      <w:proofErr w:type="gramEnd"/>
      <w:r w:rsidRPr="00270721">
        <w:rPr>
          <w:rFonts w:ascii="Verdana" w:eastAsia="Times New Roman" w:hAnsi="Verdana" w:cs="Times New Roman"/>
          <w:color w:val="3E3E3E"/>
          <w:sz w:val="19"/>
          <w:szCs w:val="19"/>
          <w:lang w:eastAsia="cs-CZ"/>
        </w:rPr>
        <w:t xml:space="preserve"> nejsou získány od subjektu údajů, skutečnosti, zda dochází k automatizovanému rozhodování, včetně profilování.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Subjekt údajů má dále právo požadovat od správce: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a.       přístup ke svým osobním údajům dle čl. 15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b</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opravu</w:t>
      </w:r>
      <w:proofErr w:type="gramEnd"/>
      <w:r w:rsidRPr="00270721">
        <w:rPr>
          <w:rFonts w:ascii="Verdana" w:eastAsia="Times New Roman" w:hAnsi="Verdana" w:cs="Times New Roman"/>
          <w:color w:val="3E3E3E"/>
          <w:sz w:val="19"/>
          <w:szCs w:val="19"/>
          <w:lang w:eastAsia="cs-CZ"/>
        </w:rPr>
        <w:t xml:space="preserve"> osobních údajů dle čl. 16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c</w:t>
      </w:r>
      <w:proofErr w:type="spellEnd"/>
      <w:r w:rsidRPr="00270721">
        <w:rPr>
          <w:rFonts w:ascii="Verdana" w:eastAsia="Times New Roman" w:hAnsi="Verdana" w:cs="Times New Roman"/>
          <w:color w:val="3E3E3E"/>
          <w:sz w:val="19"/>
          <w:szCs w:val="19"/>
          <w:lang w:eastAsia="cs-CZ"/>
        </w:rPr>
        <w:t>.       právo na výmaz, právo být zapomenut dle čl. 17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d</w:t>
      </w:r>
      <w:proofErr w:type="spellEnd"/>
      <w:r w:rsidRPr="00270721">
        <w:rPr>
          <w:rFonts w:ascii="Verdana" w:eastAsia="Times New Roman" w:hAnsi="Verdana" w:cs="Times New Roman"/>
          <w:color w:val="3E3E3E"/>
          <w:sz w:val="19"/>
          <w:szCs w:val="19"/>
          <w:lang w:eastAsia="cs-CZ"/>
        </w:rPr>
        <w:t>.      právo na omezení zpracování dle čl. 18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e</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právo</w:t>
      </w:r>
      <w:proofErr w:type="gramEnd"/>
      <w:r w:rsidRPr="00270721">
        <w:rPr>
          <w:rFonts w:ascii="Verdana" w:eastAsia="Times New Roman" w:hAnsi="Verdana" w:cs="Times New Roman"/>
          <w:color w:val="3E3E3E"/>
          <w:sz w:val="19"/>
          <w:szCs w:val="19"/>
          <w:lang w:eastAsia="cs-CZ"/>
        </w:rPr>
        <w:t xml:space="preserve"> na přenositelnost údajů dle čl. 20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lastRenderedPageBreak/>
        <w:t>f</w:t>
      </w:r>
      <w:proofErr w:type="spellEnd"/>
      <w:r w:rsidRPr="00270721">
        <w:rPr>
          <w:rFonts w:ascii="Verdana" w:eastAsia="Times New Roman" w:hAnsi="Verdana" w:cs="Times New Roman"/>
          <w:color w:val="3E3E3E"/>
          <w:sz w:val="19"/>
          <w:szCs w:val="19"/>
          <w:lang w:eastAsia="cs-CZ"/>
        </w:rPr>
        <w:t xml:space="preserve">.        </w:t>
      </w:r>
      <w:proofErr w:type="gramStart"/>
      <w:r w:rsidRPr="00270721">
        <w:rPr>
          <w:rFonts w:ascii="Verdana" w:eastAsia="Times New Roman" w:hAnsi="Verdana" w:cs="Times New Roman"/>
          <w:color w:val="3E3E3E"/>
          <w:sz w:val="19"/>
          <w:szCs w:val="19"/>
          <w:lang w:eastAsia="cs-CZ"/>
        </w:rPr>
        <w:t>právo</w:t>
      </w:r>
      <w:proofErr w:type="gramEnd"/>
      <w:r w:rsidRPr="00270721">
        <w:rPr>
          <w:rFonts w:ascii="Verdana" w:eastAsia="Times New Roman" w:hAnsi="Verdana" w:cs="Times New Roman"/>
          <w:color w:val="3E3E3E"/>
          <w:sz w:val="19"/>
          <w:szCs w:val="19"/>
          <w:lang w:eastAsia="cs-CZ"/>
        </w:rPr>
        <w:t xml:space="preserve"> vznést námitku proti zpracování dle čl. 21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xml:space="preserve">g.       </w:t>
      </w:r>
      <w:proofErr w:type="gramStart"/>
      <w:r w:rsidRPr="00270721">
        <w:rPr>
          <w:rFonts w:ascii="Verdana" w:eastAsia="Times New Roman" w:hAnsi="Verdana" w:cs="Times New Roman"/>
          <w:color w:val="3E3E3E"/>
          <w:sz w:val="19"/>
          <w:szCs w:val="19"/>
          <w:lang w:eastAsia="cs-CZ"/>
        </w:rPr>
        <w:t>právo</w:t>
      </w:r>
      <w:proofErr w:type="gramEnd"/>
      <w:r w:rsidRPr="00270721">
        <w:rPr>
          <w:rFonts w:ascii="Verdana" w:eastAsia="Times New Roman" w:hAnsi="Verdana" w:cs="Times New Roman"/>
          <w:color w:val="3E3E3E"/>
          <w:sz w:val="19"/>
          <w:szCs w:val="19"/>
          <w:lang w:eastAsia="cs-CZ"/>
        </w:rPr>
        <w:t xml:space="preserve"> nebýt předmětem žádného rozhodnutí založeného výhradně na automatizovaném zpracování včetně profilování dle čl. 22 GDPR.</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a.       Požádat správce o vysvětlení.</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b</w:t>
      </w:r>
      <w:proofErr w:type="spellEnd"/>
      <w:r w:rsidRPr="00270721">
        <w:rPr>
          <w:rFonts w:ascii="Verdana" w:eastAsia="Times New Roman" w:hAnsi="Verdana" w:cs="Times New Roman"/>
          <w:color w:val="3E3E3E"/>
          <w:sz w:val="19"/>
          <w:szCs w:val="19"/>
          <w:lang w:eastAsia="cs-CZ"/>
        </w:rPr>
        <w:t>.      Požadovat, aby správce odstranil takto vzniklý stav. Zejména se může jednat o blokování, provedení opravy, doplnění nebo vymazání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c</w:t>
      </w:r>
      <w:proofErr w:type="spellEnd"/>
      <w:r w:rsidRPr="00270721">
        <w:rPr>
          <w:rFonts w:ascii="Verdana" w:eastAsia="Times New Roman" w:hAnsi="Verdana" w:cs="Times New Roman"/>
          <w:color w:val="3E3E3E"/>
          <w:sz w:val="19"/>
          <w:szCs w:val="19"/>
          <w:lang w:eastAsia="cs-CZ"/>
        </w:rPr>
        <w:t>.       Je-li žádost subjektu údajů podle odstavce 1 shledána oprávněnou, správce odstraní neprodleně závadný stav.</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d</w:t>
      </w:r>
      <w:proofErr w:type="spellEnd"/>
      <w:r w:rsidRPr="00270721">
        <w:rPr>
          <w:rFonts w:ascii="Verdana" w:eastAsia="Times New Roman" w:hAnsi="Verdana" w:cs="Times New Roman"/>
          <w:color w:val="3E3E3E"/>
          <w:sz w:val="19"/>
          <w:szCs w:val="19"/>
          <w:lang w:eastAsia="cs-CZ"/>
        </w:rPr>
        <w:t>.      Nevyhoví-li správce žádosti subjektu údajů podle odstavce 1, má subjekt údajů právo obrátit se přímo na dozorový úřad, tedy Úřad na ochranu osobních údajů.</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e</w:t>
      </w:r>
      <w:proofErr w:type="spellEnd"/>
      <w:r w:rsidRPr="00270721">
        <w:rPr>
          <w:rFonts w:ascii="Verdana" w:eastAsia="Times New Roman" w:hAnsi="Verdana" w:cs="Times New Roman"/>
          <w:color w:val="3E3E3E"/>
          <w:sz w:val="19"/>
          <w:szCs w:val="19"/>
          <w:lang w:eastAsia="cs-CZ"/>
        </w:rPr>
        <w:t>.      Postup podle odstavce 1 nevylučuje, aby se subjekt údajů obrátil se svým podnětem na dozorový úřad přímo.</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proofErr w:type="spellStart"/>
      <w:r w:rsidRPr="00270721">
        <w:rPr>
          <w:rFonts w:ascii="Verdana" w:eastAsia="Times New Roman" w:hAnsi="Verdana" w:cs="Times New Roman"/>
          <w:color w:val="3E3E3E"/>
          <w:sz w:val="19"/>
          <w:szCs w:val="19"/>
          <w:lang w:eastAsia="cs-CZ"/>
        </w:rPr>
        <w:t>f</w:t>
      </w:r>
      <w:proofErr w:type="spellEnd"/>
      <w:r w:rsidRPr="00270721">
        <w:rPr>
          <w:rFonts w:ascii="Verdana" w:eastAsia="Times New Roman" w:hAnsi="Verdana" w:cs="Times New Roman"/>
          <w:color w:val="3E3E3E"/>
          <w:sz w:val="19"/>
          <w:szCs w:val="19"/>
          <w:lang w:eastAsia="cs-CZ"/>
        </w:rPr>
        <w:t>.        Správce má právo za poskytnutí informace požadovat přiměřenou úhradu nepřevyšující náklady nezbytné na poskytnutí informace.</w:t>
      </w:r>
    </w:p>
    <w:p w:rsidR="00270721" w:rsidRPr="00270721" w:rsidRDefault="00270721" w:rsidP="00270721">
      <w:pPr>
        <w:shd w:val="clear" w:color="auto" w:fill="FFFFFF"/>
        <w:spacing w:after="0" w:line="240" w:lineRule="auto"/>
        <w:ind w:left="720"/>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XII. Změna pravidel o ochraně osobních údajů</w:t>
      </w:r>
    </w:p>
    <w:p w:rsid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V případě jakýchkoliv změn pravidel o ochraně osobních údajů, budeme tyto změny komunikovat na www stránkách. Proto je doporučujeme pravidelně kontrolovat.</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XIII. Kontaktujte nás</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V případě jakýchkoliv dotazů nebo žádostí ohledně těchto pravidel o ochraně osobních údajů nás neváhejte kontaktovat na adrese:</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Pr>
          <w:rFonts w:ascii="Verdana" w:eastAsia="Times New Roman" w:hAnsi="Verdana" w:cs="Times New Roman"/>
          <w:b/>
          <w:bCs/>
          <w:color w:val="3E3E3E"/>
          <w:sz w:val="19"/>
          <w:lang w:eastAsia="cs-CZ"/>
        </w:rPr>
        <w:t>Základní škola Třemošná</w:t>
      </w:r>
      <w:r w:rsidRPr="00270721">
        <w:rPr>
          <w:rFonts w:ascii="Verdana" w:eastAsia="Times New Roman" w:hAnsi="Verdana" w:cs="Times New Roman"/>
          <w:b/>
          <w:bCs/>
          <w:color w:val="3E3E3E"/>
          <w:sz w:val="19"/>
          <w:lang w:eastAsia="cs-CZ"/>
        </w:rPr>
        <w:t>, okres Plzeň-sever</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Pr>
          <w:rFonts w:ascii="Verdana" w:eastAsia="Times New Roman" w:hAnsi="Verdana" w:cs="Times New Roman"/>
          <w:b/>
          <w:bCs/>
          <w:color w:val="3E3E3E"/>
          <w:sz w:val="19"/>
          <w:lang w:eastAsia="cs-CZ"/>
        </w:rPr>
        <w:t>Americká 146, 330 11</w:t>
      </w:r>
      <w:r w:rsidRPr="00270721">
        <w:rPr>
          <w:rFonts w:ascii="Verdana" w:eastAsia="Times New Roman" w:hAnsi="Verdana" w:cs="Times New Roman"/>
          <w:b/>
          <w:bCs/>
          <w:color w:val="3E3E3E"/>
          <w:sz w:val="19"/>
          <w:lang w:eastAsia="cs-CZ"/>
        </w:rPr>
        <w:t> </w:t>
      </w:r>
      <w:r>
        <w:rPr>
          <w:rFonts w:ascii="Verdana" w:eastAsia="Times New Roman" w:hAnsi="Verdana" w:cs="Times New Roman"/>
          <w:b/>
          <w:bCs/>
          <w:color w:val="3E3E3E"/>
          <w:sz w:val="19"/>
          <w:lang w:eastAsia="cs-CZ"/>
        </w:rPr>
        <w:t>Třemošná</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IČ: 60 610</w:t>
      </w:r>
      <w:r>
        <w:rPr>
          <w:rFonts w:ascii="Verdana" w:eastAsia="Times New Roman" w:hAnsi="Verdana" w:cs="Times New Roman"/>
          <w:b/>
          <w:bCs/>
          <w:color w:val="3E3E3E"/>
          <w:sz w:val="19"/>
          <w:lang w:eastAsia="cs-CZ"/>
        </w:rPr>
        <w:t> </w:t>
      </w:r>
      <w:r w:rsidRPr="00270721">
        <w:rPr>
          <w:rFonts w:ascii="Verdana" w:eastAsia="Times New Roman" w:hAnsi="Verdana" w:cs="Times New Roman"/>
          <w:b/>
          <w:bCs/>
          <w:color w:val="3E3E3E"/>
          <w:sz w:val="19"/>
          <w:lang w:eastAsia="cs-CZ"/>
        </w:rPr>
        <w:t>581</w:t>
      </w:r>
    </w:p>
    <w:p w:rsidR="00270721" w:rsidRPr="00270721" w:rsidRDefault="00270721" w:rsidP="00270721">
      <w:pPr>
        <w:shd w:val="clear" w:color="auto" w:fill="FFFFFF"/>
        <w:spacing w:after="0" w:line="240" w:lineRule="auto"/>
        <w:rPr>
          <w:rFonts w:ascii="Helvetica" w:hAnsi="Helvetica" w:cs="Helvetica"/>
          <w:b/>
          <w:color w:val="333333"/>
          <w:sz w:val="21"/>
          <w:szCs w:val="21"/>
          <w:shd w:val="clear" w:color="auto" w:fill="FFFFFF"/>
        </w:rPr>
      </w:pPr>
      <w:r w:rsidRPr="00270721">
        <w:rPr>
          <w:rFonts w:ascii="Verdana" w:eastAsia="Times New Roman" w:hAnsi="Verdana" w:cs="Times New Roman"/>
          <w:b/>
          <w:bCs/>
          <w:color w:val="3E3E3E"/>
          <w:sz w:val="19"/>
          <w:lang w:eastAsia="cs-CZ"/>
        </w:rPr>
        <w:t>Telefon: 377 855 645</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e-mail:</w:t>
      </w:r>
      <w:r w:rsidRPr="00270721">
        <w:rPr>
          <w:rFonts w:ascii="Helvetica" w:hAnsi="Helvetica" w:cs="Helvetica"/>
          <w:b/>
          <w:color w:val="333333"/>
          <w:sz w:val="21"/>
          <w:szCs w:val="21"/>
          <w:shd w:val="clear" w:color="auto" w:fill="FFFFFF"/>
        </w:rPr>
        <w:t xml:space="preserve"> </w:t>
      </w:r>
      <w:r w:rsidRPr="00270721">
        <w:rPr>
          <w:rFonts w:ascii="Verdana" w:eastAsia="Times New Roman" w:hAnsi="Verdana" w:cs="Times New Roman"/>
          <w:b/>
          <w:bCs/>
          <w:color w:val="3E3E3E"/>
          <w:sz w:val="19"/>
          <w:lang w:eastAsia="cs-CZ"/>
        </w:rPr>
        <w:t>fencl@zstremosna.cz</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Default="00270721" w:rsidP="00270721">
      <w:pPr>
        <w:shd w:val="clear" w:color="auto" w:fill="FFFFFF"/>
        <w:spacing w:after="0" w:line="240" w:lineRule="auto"/>
        <w:rPr>
          <w:rFonts w:ascii="Verdana" w:eastAsia="Times New Roman" w:hAnsi="Verdana" w:cs="Times New Roman"/>
          <w:b/>
          <w:bCs/>
          <w:color w:val="3E3E3E"/>
          <w:sz w:val="19"/>
          <w:lang w:eastAsia="cs-CZ"/>
        </w:rPr>
      </w:pPr>
      <w:r w:rsidRPr="00270721">
        <w:rPr>
          <w:rFonts w:ascii="Verdana" w:eastAsia="Times New Roman" w:hAnsi="Verdana" w:cs="Times New Roman"/>
          <w:b/>
          <w:bCs/>
          <w:color w:val="3E3E3E"/>
          <w:sz w:val="19"/>
          <w:lang w:eastAsia="cs-CZ"/>
        </w:rPr>
        <w:t>Pověřencem na ochranu osobních údajů jmenovaným školou je:</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b/>
          <w:bCs/>
          <w:color w:val="3E3E3E"/>
          <w:sz w:val="19"/>
          <w:lang w:eastAsia="cs-CZ"/>
        </w:rPr>
        <w:t xml:space="preserve">MAS </w:t>
      </w:r>
      <w:proofErr w:type="gramStart"/>
      <w:r w:rsidRPr="00270721">
        <w:rPr>
          <w:rFonts w:ascii="Verdana" w:eastAsia="Times New Roman" w:hAnsi="Verdana" w:cs="Times New Roman"/>
          <w:b/>
          <w:bCs/>
          <w:color w:val="3E3E3E"/>
          <w:sz w:val="19"/>
          <w:lang w:eastAsia="cs-CZ"/>
        </w:rPr>
        <w:t>Radbuza, z.s.</w:t>
      </w:r>
      <w:proofErr w:type="gramEnd"/>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nám. ČSA 24, 333 01 </w:t>
      </w:r>
      <w:proofErr w:type="spellStart"/>
      <w:r w:rsidRPr="00270721">
        <w:rPr>
          <w:rFonts w:ascii="Verdana" w:eastAsia="Times New Roman" w:hAnsi="Verdana" w:cs="Times New Roman"/>
          <w:color w:val="3E3E3E"/>
          <w:sz w:val="19"/>
          <w:szCs w:val="19"/>
          <w:lang w:eastAsia="cs-CZ"/>
        </w:rPr>
        <w:t>Stod</w:t>
      </w:r>
      <w:proofErr w:type="spellEnd"/>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IČ: 22897461</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tel: +420 725 909 834, +420 720 021 963</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e-mail: gdpr@mas-radbuza.cz</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 </w:t>
      </w:r>
    </w:p>
    <w:p w:rsidR="00270721" w:rsidRPr="00270721" w:rsidRDefault="00270721" w:rsidP="00270721">
      <w:pPr>
        <w:shd w:val="clear" w:color="auto" w:fill="FFFFFF"/>
        <w:spacing w:after="0" w:line="240" w:lineRule="auto"/>
        <w:rPr>
          <w:rFonts w:ascii="Verdana" w:eastAsia="Times New Roman" w:hAnsi="Verdana" w:cs="Times New Roman"/>
          <w:color w:val="3E3E3E"/>
          <w:sz w:val="19"/>
          <w:szCs w:val="19"/>
          <w:lang w:eastAsia="cs-CZ"/>
        </w:rPr>
      </w:pPr>
      <w:r w:rsidRPr="00270721">
        <w:rPr>
          <w:rFonts w:ascii="Verdana" w:eastAsia="Times New Roman" w:hAnsi="Verdana" w:cs="Times New Roman"/>
          <w:color w:val="3E3E3E"/>
          <w:sz w:val="19"/>
          <w:szCs w:val="19"/>
          <w:lang w:eastAsia="cs-CZ"/>
        </w:rPr>
        <w:t>Tyto kontaktní údaje můžete použít i v případě, že máte zájem o zobrazení, opravení, zablokování či vymazání informací, které byly o Vás prostřednictvím Stránek nashromážděny.</w:t>
      </w:r>
    </w:p>
    <w:p w:rsidR="00FA634A" w:rsidRDefault="00FA634A"/>
    <w:sectPr w:rsidR="00FA634A" w:rsidSect="00FA63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935C5"/>
    <w:multiLevelType w:val="multilevel"/>
    <w:tmpl w:val="50F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0721"/>
    <w:rsid w:val="00270721"/>
    <w:rsid w:val="00FA63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34A"/>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707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70721"/>
    <w:rPr>
      <w:b/>
      <w:bCs/>
    </w:rPr>
  </w:style>
</w:styles>
</file>

<file path=word/webSettings.xml><?xml version="1.0" encoding="utf-8"?>
<w:webSettings xmlns:r="http://schemas.openxmlformats.org/officeDocument/2006/relationships" xmlns:w="http://schemas.openxmlformats.org/wordprocessingml/2006/main">
  <w:divs>
    <w:div w:id="7400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1652</Words>
  <Characters>9753</Characters>
  <Application>Microsoft Office Word</Application>
  <DocSecurity>0</DocSecurity>
  <Lines>81</Lines>
  <Paragraphs>22</Paragraphs>
  <ScaleCrop>false</ScaleCrop>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skola</cp:lastModifiedBy>
  <cp:revision>1</cp:revision>
  <dcterms:created xsi:type="dcterms:W3CDTF">2018-10-08T10:12:00Z</dcterms:created>
  <dcterms:modified xsi:type="dcterms:W3CDTF">2018-10-08T10:15:00Z</dcterms:modified>
</cp:coreProperties>
</file>